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Calibri" w:hAnsi="Calibri" w:eastAsia="Times New Roman" w:cs="Arial"/>
          <w:b/>
          <w:b/>
          <w:bCs/>
          <w:color w:val="000000"/>
          <w:sz w:val="22"/>
          <w:szCs w:val="22"/>
          <w:lang w:eastAsia="pl-PL"/>
        </w:rPr>
      </w:pPr>
      <w:r>
        <w:rPr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t>Z KROSNEM ZWIĄZANI</w:t>
      </w:r>
    </w:p>
    <w:p>
      <w:pPr>
        <w:pStyle w:val="Normal"/>
        <w:spacing w:lineRule="auto" w:line="240" w:before="0" w:after="0"/>
        <w:rPr>
          <w:rFonts w:ascii="Calibri" w:hAnsi="Calibri" w:eastAsia="Times New Roman" w:cs="Arial"/>
          <w:b/>
          <w:b/>
          <w:bCs/>
          <w:color w:val="000000"/>
          <w:sz w:val="22"/>
          <w:szCs w:val="22"/>
          <w:lang w:eastAsia="pl-PL"/>
        </w:rPr>
      </w:pPr>
      <w:r>
        <w:rPr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t>Ścieżka postaci</w:t>
      </w:r>
    </w:p>
    <w:p>
      <w:pPr>
        <w:pStyle w:val="Normal"/>
        <w:spacing w:lineRule="auto" w:line="240" w:before="0" w:after="0"/>
        <w:rPr>
          <w:rFonts w:ascii="Calibri" w:hAnsi="Calibri" w:eastAsia="Times New Roman" w:cs="Calibri"/>
          <w:color w:val="000000"/>
          <w:sz w:val="22"/>
          <w:szCs w:val="22"/>
          <w:lang w:eastAsia="pl-PL"/>
        </w:rPr>
      </w:pPr>
      <w:r>
        <w:rPr>
          <w:rFonts w:eastAsia="Times New Roman" w:cs="Calibri" w:ascii="Calibri" w:hAnsi="Calibri"/>
          <w:color w:val="000000"/>
          <w:sz w:val="22"/>
          <w:szCs w:val="22"/>
          <w:lang w:eastAsia="pl-PL"/>
        </w:rPr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Calibri" w:ascii="Calibri" w:hAnsi="Calibri"/>
          <w:color w:val="000000"/>
          <w:sz w:val="22"/>
          <w:szCs w:val="22"/>
          <w:lang w:eastAsia="pl-PL"/>
        </w:rPr>
        <w:t>Z KROSNEM ZWIĄZANI – czyli ścieżka przez historię i duszę miasta – śladami postaci związanych z Krosnem. Wędrując tędy ścieżką, odkryjecie postacie historyczne, poetów, filantropów, rzemieślników i innych, których pasja, praca i oddanie sprawiły, że Krosno stało się tym, czym jest dzisiaj.</w:t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b/>
          <w:b/>
          <w:bCs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br/>
        <w:t>1. MICHAŁ MIĘSOWICZ</w:t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ul. Piłsudskiego 19 – Muzeum Rzemiosła w Krośnie</w:t>
        <w:br/>
        <w:br/>
      </w:r>
      <w:r>
        <w:rPr/>
        <w:t xml:space="preserve">Michał Mięsowicz urodził się w 1864 r. w Korczynie </w:t>
      </w:r>
      <w:r>
        <w:rPr/>
        <w:t>koło Krosna</w:t>
      </w:r>
      <w:r>
        <w:rPr/>
        <w:t>, w rodzinie mieszczańskiej o mocnych tradycjach rzemieślniczych. Jego ojciec był cenionym zegarmistrzem i to pod jego okiem Michał rozpoczął swoją przygodę z zegarmistrzostwem. Kiedy zakończył naukę u swojego ojca, kształcił się dalej w Pradze i Wiedniu w firmie zajmującej się produkcją zegarów wieżowych. Po powrocie do Krosna, Mięsowicz osiadł tu na stałe, został przyjęty do Cechu Wielkiego jako mistrz zegarmistrzowski i  w 1901 i w budynku przy którym jesteś, otworzył Pierwszą Krajową Fabrykę Zegarów Wieżowych, która funkcjonowała do 1938 roku. W swojej fabryce wyprodukował ponad 280 mechanizmów zegarów wieżowych, a wiele dziś działa nieprzerwanie do tej pory. Sukcesy Mięsowicza i wysoka jakość jego wyrobów docenione zostały na wielu wystawach krajowych i zagranicznych, w tym na najważniejszej: w 1908 roku zdobył Złoty Medal na Międzynarodowej Wystawie Przemysłowej w Paryżu.</w:t>
      </w:r>
    </w:p>
    <w:p>
      <w:pPr>
        <w:pStyle w:val="Normal"/>
        <w:spacing w:lineRule="auto" w:line="240" w:before="0" w:after="0"/>
        <w:rPr/>
      </w:pPr>
      <w:r>
        <w:rPr/>
        <w:t xml:space="preserve">Mięsowicz był postacią znaną, angażującą się w sprawy miasta. Pełnił funkcje publiczne: był członkiem Rady Miejskiej, wiceburmistrzem Miasta Krosna, asesorem </w:t>
      </w:r>
    </w:p>
    <w:p>
      <w:pPr>
        <w:pStyle w:val="Normal"/>
        <w:spacing w:lineRule="auto" w:line="240" w:before="0" w:after="0"/>
        <w:rPr/>
      </w:pPr>
      <w:r>
        <w:rPr/>
        <w:t xml:space="preserve">i ławnikiem sądowym, cechmistrzem Cechu Wielkiego, wybitnym nauczycielem </w:t>
      </w:r>
    </w:p>
    <w:p>
      <w:pPr>
        <w:pStyle w:val="Normal"/>
        <w:spacing w:lineRule="auto" w:line="240" w:before="0" w:after="0"/>
        <w:rPr/>
      </w:pPr>
      <w:r>
        <w:rPr/>
        <w:t>i przewodniczącym Komisji Egzaminów Czeladniczych a także prezesem Towarzystwa Mieszczańskiego Zgoda. Zmarł w 1938 roku w Krośnie, pozostawiając po sobie ogromne dziedzictwo.</w:t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t>2. PAWEŁ Z KROSNA</w:t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ul. Pawła z Krosna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Times New Roman" w:ascii="Calibri" w:hAnsi="Calibri"/>
          <w:sz w:val="22"/>
          <w:szCs w:val="22"/>
          <w:lang w:eastAsia="pl-PL"/>
        </w:rPr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Być może właśnie tą krótką uliczką przechadzał się kiedyś Paweł z Krosna i snuł rozmyślania na temat literatury? Nazwa ulicy jest hołdem dla urodzonego około 1470 roku filologa, tłumacza i poety renesansowego. Paweł z Krosna nazywany też  Procler, znany także jako Ruthenus, od 1491 roku studiował w Krakowie, a następnie kontynuował naukę na Pomorzu, gdzie w 1500 roku uzyskał stopień bakałarza. Gdy powrócił do Krakowa iw 1506 roku zdobył tytuł  mistrza nauk wyzwolonych czyli tytuł magistra, prowadził tam od 1507 roku wykłady z literatury klasycznej. Jego twórczość była różnorodna – obejmowała zarówno utwory religijne jak i okolicznościowe, często wzorowane na stylu i antycznym metrum. Pisał różnorodne utwory, w tym elegie, wiersze religijne oraz tłumaczenia i komentarze do tekstów antycznych Paweł z Krosna dążył do reformy przestarzałych programów nauczania a w roku 1513 został przyjęty do grona zarządzającego uniwersytetem krakowskim.</w:t>
        <w:br/>
        <w:t xml:space="preserve">Zmarł w 1517 roku w Nowym Sączu. Jego twórczość odegrała pewną rolę w rozwoju polskiego humanizmu i literatury nowołacińskiej w XVI wieku. Ta postać wciąż inspiruje artystów i współczesnych poetów o czym świadczy wiersz krośnianina, współczesnego poety Marka Petrykowskiego: 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SPACER ULICĄ PAWŁA Z KROSNA</w:t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To nie Ferrara, Siena czy Florencja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Jednak wrześniowe słońce przytuliło się 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do ściany domu przy uliczce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i stały się jakby włoskie mozaiki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z ledwie złotawą jesienią renesansu.</w:t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Ta ulica pachnie starym winem,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rano zmienia się w ciszę wiedeńskiej biblioteki,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wieczorem pobrzmiewa na niej gwar krakowskich żaków.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Czasem, gdy promienie schodzą w dół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po dachach  Starówki, widać na ścianach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postać profesora z książkami pod pachą,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w których łacińskie wersy wypalał jak cegły…</w:t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b/>
          <w:b/>
          <w:bCs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b/>
          <w:b/>
          <w:bCs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t>3. ZBIGNIEW OPRZĄDEK</w:t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ul. Portiusa 4 – Antykwariat i Galeria Hetta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br/>
        <w:t xml:space="preserve">Zbigniew Oprządek i jego antykwariat przy ul. Portiusa 4, to miejsce dobrze znane wielu krośnianom, przyciągające bibliofilów i miłośników sztuki z Polski i z zagranicy. Antykwariat Oprządka działa od ponad 30 lat i wciąż zachowuje autentyczny klimat, nie ulega trendom i pod sufit wypełniony jest książkami. To miejsce kultowe a Oprządek nie tylko sprzedaje książki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można powiedzieć że to on jest tym miejscem i postacią tak barwną, że przyciąga klientów, a rozmowy z nim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o życiu, świecie, kulturze na długo zapadają w pamięć. Pan Zbyszek chętnie opowiada o swoich życiowych perypetiach, a jego stałym klientom znane są historie o spotkaniu z Tadeuszem Kantorem czy książkach czytanych we wnętrzu czołgu - sami spytajcie!</w:t>
        <w:br/>
        <w:t>W swoim antykwariacie prowadzi także G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>alerię Hetta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, w której organizuje wystawy sztuki współczesnej. Bywając – jak mawiają miejscowi – „u Oprządka” można poczuć się w Narnii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 choćby dlatego, że przejście pomiędzy pomieszczeniami wiedzie przez starą szafę.</w:t>
        <w:br/>
        <w:t xml:space="preserve">Znany jest również profil Oprządka w mediach społecznościowych - gdzie opisuje historie z życia antykwariatu - pełne humoru ale też filozoficznych rozmyślań. </w:t>
        <w:br/>
        <w:br/>
        <w:br/>
      </w:r>
      <w:r>
        <w:rPr>
          <w:rStyle w:val="Domylnaczcionkaakapitu"/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t>4. JAN SZCZEPANIK</w:t>
        <w:br/>
      </w:r>
      <w:r>
        <w:rPr>
          <w:rStyle w:val="Domylnaczcionkaakapitu"/>
          <w:rFonts w:eastAsia="Times New Roman" w:cs="Arial" w:ascii="Calibri" w:hAnsi="Calibri"/>
          <w:b w:val="false"/>
          <w:bCs w:val="false"/>
          <w:color w:val="000000"/>
          <w:sz w:val="22"/>
          <w:szCs w:val="22"/>
          <w:lang w:eastAsia="pl-PL"/>
        </w:rPr>
        <w:t>S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krzyżowanie ul. Ordynackiej i ul. Kazimierza Wielkiego – instalacja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lang w:eastAsia="pl-PL"/>
        </w:rPr>
        <w:t>Krosno w nieskończoności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br/>
        <w:t xml:space="preserve">Instalacja artystyczna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lang w:eastAsia="pl-PL"/>
        </w:rPr>
        <w:t xml:space="preserve">Krosno w nieskończoności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system luster i świecących ram to projekt poświęcony Janowi Szczepanikowi, urodzonemu w 1872 roku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wybitnemu wynalazcy, który najmłodsze lata życia spędził w Krośnie pod opieką wujostwa. Po nauce w krakowskim seminarium nauczycielskim, przez kilka lat był nauczycielem w podkrośnieńskich miejscowościach. Swoje dorosłe życie związał z Tarnowem, gdzie osiedlił się ze swoją żoną Wandą Dzikowską a w związku ze swoją działalnością wynalazczą wiele podróżował. Nazywany polskim Edisonem czy da Vinci z Galicji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shd w:fill="FFFFFF" w:val="clear"/>
          <w:lang w:eastAsia="pl-PL"/>
        </w:rPr>
        <w:t xml:space="preserve">–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odkrywał nowe obszary nauki, a jego wizje nie miały granic. Wynalazł m.in. fotografię barwną, telektroskop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shd w:fill="FFFFFF" w:val="clear"/>
          <w:lang w:eastAsia="pl-PL"/>
        </w:rPr>
        <w:t xml:space="preserve">–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czyli odpowiednik współczesnej telewizji, był prekursorem filmu barwnego, zrewolucjonizował tkactwo, a Mark Twain poświęcił mu aż dwa opowiadania. Jan Szczepanik wyprodukował także kamizelkę kulochronną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bazując na pomyśle innego polskiego wynalazcy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Kazimierza Żeglenia. Kamizelka wykonana z jedwabnej nici, wzbudziła spore zainteresowanie i zakupił ją sam ówczesny Król Hiszpanii Alfons XIII.  </w:t>
        <w:br/>
        <w:t xml:space="preserve">Instalacja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lang w:eastAsia="pl-PL"/>
        </w:rPr>
        <w:t>Krosno w nieskończoności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, poprzez zwielokrotnienie odbicia, symbolicznie odwołuje się do działań wynalazcy, które skupiały się na rozwijaniu systemów przekazu obrazu.</w:t>
        <w:br/>
        <w:t>Wynalazki Jana Szczepanika zrewolucjonizowały i zmieniły bieg historii. Pozostawił po sobie setki patentów i bogate dziedzictwo, które przyczyniło się do rozwoju wielu dziedzin techniki.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Jan Szczepanik zmarł w 1926 r. w wieku zaledwie 54 lat. Spoczywa w grobowcu rodziny Dzikowskich na Starym Cmentarzu w Tarnowie.</w:t>
        <w:br/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t>5. GABRIEL WOJNIŁŁOWICZ</w:t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ul. Sienkiewicza 12 – gmach sądu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br/>
        <w:t xml:space="preserve">Napis na tablicy na budynku sądu: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lang w:eastAsia="pl-PL"/>
        </w:rPr>
        <w:t xml:space="preserve">Hic pax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lang w:eastAsia="pl-PL"/>
        </w:rPr>
        <w:t xml:space="preserve"> Tutaj pokój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to upamiętnienie istnienia Bramy Węgierskiej. W XVII-wiecznym mieście Krośnie, w jasny zimowy dzień roku 1656, rozbrzmiewały dźwięki dzwonów, a całe miasto w napięciu oczekiwało wizyty króla Jana Kazimierza. Przy jednej z dwóch bram wjazdowych do miasta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Bramie Węgierskiej, w cieniu drzew, na czele tłumu stał Robert Portius. Miał on powitać  króla w Krośnie. Jego królewskiej mości towarzyszył Gabriel Wojniłłowicz – starosta krośnieński – polski wojskowy i oficer, pułkownik jazdy koronnej i szlachcic herbu własnego. W 1655 roku wojsko pod wodzą Wojniłłowicza stawiło skuteczny opór poplecznikom szwedzkiego króla, zwyciężając w bitwie pod Krosnem. Pułkownik odegrał istotną rolę w obronie Rzeczypospolitej uczestnicząc w wielu kluczowych bitwach i wydarzeniach. Po latach Henryk Sienkiewicz zainspirowany osobą Wojniłłowicza częściowo wzorował na nim postać Andrzeja Kmicica.</w:t>
        <w:br/>
        <w:t>W czasie pobytu w Krośnie król Jan Kazimierz prowadził działalność polityczną i dyplomatyczną, mówi się więc, że w tym czasie przez chwilę Krosno było niemianowaną stolicą Polski.</w:t>
        <w:br/>
        <w:t>Wojniłłowicz zmarł prawdopodobnie na skutek ran bądź w wyniku śmierci w walce w 1664 roku.</w:t>
        <w:br/>
        <w:br/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t>6. JAN ZYGMUNTOWICZ</w:t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ul. Kapucyńska 3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br/>
        <w:t xml:space="preserve">Pięknie zdobiony, pękaty balkon kamicy przy ul. Kapucyńskiej 3 to dzieło Jana Zygmuntowicza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krośnieńskiego rzemieślnika. Urodził się on w 1861 roku w Krośnie, z wykształcenia był ślusarzem a jego pasją było pszczelarstwo. Kiedy zdał egzamin mistrzowski, ucząc się wcześniej w austriackiej fabryce wagonów, powrócił do Krosna i tu w 1893 roku założył własny warsztat ślusarski. Balkony jak ten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 wykonany dla własnej kamienicy a także, bramy, parkany ogrodzenia, ozdabiały i do dzisiaj zdobią wiele budynków w mieście takich jak: Szkoła Realna, Szkoła Tkacka czy Sąd.</w:t>
        <w:br/>
        <w:t>Jego zainteresowanie pszczelarstwem zaowocowało powstaniem Pierwszej Krajowej Wytwórni Przyborów Pszczelniczych gdzie produkował narzędzia i przybory do produkcji miodu. Zygmuntowicz sprowadzał z zagranicy szlachetne rasy pszczół, które potrafił dostosować do lokalnych warunków. Był także twórcą innowacyjnego ula o szklanych ścianach, który umożliwiał obserwację pszczół.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Zygmuntowicz aktywnie uczestniczył w wielu krajowych i zagranicznych wystawach, wychował wielu uczniów, przyczyniając się do wykształcenia wysoko wykwalifikowanych rzemieślników. Ciekawostką jest, że jednym z jego uczniów był Władysław Gomułka.  Zasiadał w Radzie Miejskiej, Cechu Wielkim w Krośnie, angażował się w sprawy miasta. Zmarł w 1945 roku w Krośnie.</w:t>
        <w:br/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t>7. IGNACY ŁUKASIEWICZ</w:t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ul. Kapucyńska 1 – dawna siedziba Towarzystwa Zaliczkowego w Krośnie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br/>
        <w:t>Piękny budynek, z przyciągającą wzrok dekoracją sgraffitową, to obiekt ważny nie tylko ze względu na swoje walory architektoniczne ale też ze względu na swoją historię. Tu działało założone przez Ignacego Łukasiewicza w 1874 r. wraz ze wspólnikami – Tytusem Trzecieskimi i Karolem Klobassą – towarzystwo, które miało wspierać rozwój miejscowego przemysłu i rzemiosła. Łukasiewicz, urodzony w 1822 r. był farmaceutą, przemysłowcem i uznawany jest za jednego z pionierów przemysłu naftowego oraz wynalazcę lampy naftowej. Jego najważniejszym osiągnięciem było opracowanie procesu destylacji ropy naftowej i uzyskanie ciekłego paliwa, zwanego naftą. To odkrycie w rozwijającym się w tamtych czasach przemyśle naftowym stało się podstawą dla wielu nowych technologii i zastosowań.</w:t>
        <w:br/>
        <w:t>Łukasiewicz współpracując z okolicznymi właścicielami ziem roponośnych w okolicach Krosna, Jasła i Gorlic, zakładał spółki i kopalnie ropy. Pierwsza na świecie kopalnia ropy naftowej powstała w Bóbrce nieopodal Krosna w 1854 roku. Kopalnia czynna jest do dziś a na jej terenie działa Muzeum Przemysłu Naftowego i Gazowniczego im. Ignacego Łukasiewicza.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Łukasiewicz zmarł w 1882 roku, pochowany jest na cmentarzu parafialnym w Zręcinie nieopodal Krosna.</w:t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t>8. STANISŁAW OŚWIĘCIM</w:t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ul. Franciszkańska 5 – Kaplica Oświęcimów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br/>
        <w:t xml:space="preserve">Perła baroku,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>jeden z najwspanialszych w kraju zabytków architektury wczesnobarokowej 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 Kaplica Oświęcimów przy kościele Franciszkanów w Krośnie, to tak naprawdę mauzoleum rodzinne Oświęcimów, wybudowane na zlecenie Stanisława Oświęcima. Stanisław Oświęcim herbu Radwan urodził się około roku 1605 koło Pilzna. Był podróżnikiem i pamiętnikarzem, łowczym sanockim, dworzaninem króla Władysława IV Wazy oraz marszałkiem dworu hetmana Stanisława Koniecpolskiego. W czasie swoich podróży prowadził d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>iariusz,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który jest bezcennym źródłem faktów z jego życia i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 xml:space="preserve">świadectwem epoki.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Postać ta być może zapadłby w niepamięć, jednak stał się bohaterem legendy porównywanej do historii Romea i Julii. 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Stanisław Oświęcim miał przyrodnią siostrę Annę, piękną i mądrą. Przyrodnie rodzeństwo zakochało się w sobie bez pamięci, jednak pokrewieństwo przeszkadzało w ich szczęściu. 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Stanisław udał się do Rzymu, by prosić papieża o zgodę na małżeństwo. Papież pobłogosławił ich uczucie, jednak Anna zmarła, nie doczekawszy powrotu Stanisława. Kiedy ten wrócił i rozumiał, że Anna nie żyje, nie zniósł straty a jego serce pękło ze smutku. 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Trumny kochanków spoczywają do dziś obok siebie w krypcie kaplicy.</w:t>
        <w:br/>
        <w:br/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t>9. FRANCISZEK PIK MIRANDOLA</w:t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Rynek 8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br/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lang w:eastAsia="pl-PL"/>
        </w:rPr>
        <w:t xml:space="preserve">W tym domu urodził się i mieszkał Franciszek Pik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shd w:fill="FFFFFF" w:val="clear"/>
          <w:lang w:eastAsia="pl-PL"/>
        </w:rPr>
        <w:t xml:space="preserve">–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lang w:eastAsia="pl-PL"/>
        </w:rPr>
        <w:t>Mirandola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shd w:fill="FFFFFF" w:val="clear"/>
          <w:lang w:eastAsia="pl-PL"/>
        </w:rPr>
        <w:t xml:space="preserve">–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głosi napis na tablicy pamiątkowej. Franciszek Zdzisław Pik, urodził się w 1871 roku w Krośnie, był pisarzem, poetą i tłumaczem z okresu Młodej Polski. Ukończył studia z farmacji na Uniwersytecie Jagiellońskim i pracował jako aptekarz, jednak stale rozwijał swoje literackie i naukowe zainteresowania. Mirandola to pseudonim, który przyjął od renesansowego pisarza Francesco Pico della Mirandoli. Jako poeta wywarł istotny wpływ na rozwój kierunków literackich, takich jak: impresjonizm, symbolizm i ekspresjonizm. Współtworzył także rodzime nurty fantastyki naukowej oraz grozy, znane jako weird fiction. Jego nowele fantastyczne, zostały zebrane w zbiorze </w:t>
      </w:r>
      <w:r>
        <w:rPr>
          <w:rStyle w:val="Domylnaczcionkaakapitu"/>
          <w:rFonts w:eastAsia="Times New Roman" w:cs="Arial" w:ascii="Calibri" w:hAnsi="Calibri"/>
          <w:i/>
          <w:iCs/>
          <w:color w:val="000000"/>
          <w:sz w:val="22"/>
          <w:szCs w:val="22"/>
          <w:lang w:eastAsia="pl-PL"/>
        </w:rPr>
        <w:t>Tropy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. Mirandola to przyjaciel z dzieciństwa Jana Szczepanika. Łączyły go także bliskie relacje rodzinne z Ignacym Łukasiewiczem. Zmarł w 1930 roku. </w:t>
        <w:br/>
        <w:t>Przetłumaczył ponad 200 tomów prozy literatury włoskiej, francuskiej, angielskiej, niemieckiej i skandynawskiej. Na kamienicy przy której jesteś, zakupionej w 1867 roku przez ojca Mirandoli, krośnianie postarali się o umieszczenie tablicy upamiętniającej tego pisarza z okazji jego setnej rocznicy urodzin. Franciszek Pik Mirandola zmarł w 1930 roku w Krakowie.</w:t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b/>
          <w:b/>
          <w:bCs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b/>
          <w:b/>
          <w:bCs/>
          <w:color w:val="000000"/>
          <w:sz w:val="22"/>
          <w:szCs w:val="22"/>
          <w:lang w:eastAsia="pl-PL"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b/>
          <w:bCs/>
          <w:color w:val="000000"/>
          <w:sz w:val="22"/>
          <w:szCs w:val="22"/>
          <w:lang w:eastAsia="pl-PL"/>
        </w:rPr>
        <w:t>10. ROBERT WOJCIECH PORTIUS</w:t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Rynek 27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00" w:val="clear"/>
          <w:lang w:eastAsia="pl-PL"/>
        </w:rPr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Późnorenesansowy portal arkadowy, wykonany z kamienia, zdobiony kasetonami i rozetami poprzedza wejście do dawnej kamienicy mieszczańskiej. Wyryto na nim datę 1640 oraz monogramy „R P” i „A P”. Ta jedna z najbardziej charakterystycznych krośnieńskich kamienic, to dom Roberta Portiusa i Anny Portiusowej. Robert Wojciech Portius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shd w:fill="FFFFFF" w:val="clear"/>
          <w:lang w:eastAsia="pl-PL"/>
        </w:rPr>
        <w:t>–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 xml:space="preserve"> XVII-wieczny mieszczanin, kupiec i zasłużony dla Krosna fundator pochodził ze Szkocji. Osiedlił się w Krośnie, gdzie poślubił wdowę po Bartłomieju Mamrowiczu – Annę z Hesnerów, najbogatszą wówczas krośniankę. Uznanie i majątek zyskał dzięki handlowi węgierskim winem, które dostarczał na dwór królewski trzech królów z dynastii Wazów. </w:t>
      </w:r>
      <w:r>
        <w:rPr>
          <w:rStyle w:val="Domylnaczcionkaakapitu"/>
          <w:rFonts w:eastAsia="Times New Roman" w:cs="Calibri" w:ascii="Calibri" w:hAnsi="Calibri"/>
          <w:color w:val="000000"/>
          <w:sz w:val="22"/>
          <w:szCs w:val="22"/>
          <w:lang w:eastAsia="pl-PL"/>
        </w:rPr>
        <w:t xml:space="preserve">Był faktorem królewskim co mówiąc prosto  oznaczało, że miał wyłączność na dostawę wina na dwór królewski. Pełnił też funkcję komendanta miasta, także w czasie najazdu księcia Jerzego II Rakoczego w 1657 r. z którego Krosno wyszło obronną ręką. </w:t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br/>
      </w:r>
      <w:r>
        <w:rPr>
          <w:rStyle w:val="Domylnaczcionkaakapitu"/>
          <w:rFonts w:eastAsia="Times New Roman" w:cs="Calibri" w:ascii="Calibri" w:hAnsi="Calibri"/>
          <w:color w:val="000000"/>
          <w:sz w:val="22"/>
          <w:szCs w:val="22"/>
          <w:lang w:eastAsia="pl-PL"/>
        </w:rPr>
        <w:t>To z inicjatywy Portiusa przebudowano i wyposażono krośnieńską Farę oraz zbudowano kaplicę śś. Piotra i Pawła. Ufundował także Wieżę Farną wraz z dzwonami.  Król Jan Kazimierz docenił zasługi Portiusa nadając mu tytuł szlachecki. O Krośnie pamiętał nawet pisząc swój testament w którym na rzecz miasta zapisał znaczną sumę pieniędzy.</w:t>
      </w:r>
    </w:p>
    <w:p>
      <w:pPr>
        <w:pStyle w:val="Normal"/>
        <w:spacing w:lineRule="auto" w:line="240" w:before="0" w:after="0"/>
        <w:rPr/>
      </w:pPr>
      <w:r>
        <w:rPr>
          <w:rStyle w:val="Domylnaczcionkaakapitu"/>
          <w:rFonts w:eastAsia="Times New Roman" w:cs="Calibri" w:ascii="Calibri" w:hAnsi="Calibri"/>
          <w:color w:val="000000"/>
          <w:sz w:val="22"/>
          <w:szCs w:val="22"/>
          <w:lang w:eastAsia="pl-PL"/>
        </w:rPr>
        <w:t xml:space="preserve">Pamięć mim jest wciąż żywa, jego portrety znajdują się w kaplicy krośnieńskiej farze, gdzie spoczywa od 1648 roku wraz ze swoją rodziną. Nieopodal kościoła znajduje się krótka uliczka nosząca jego imię. </w:t>
        <w:br/>
      </w:r>
      <w:r>
        <w:rPr>
          <w:rStyle w:val="Domylnaczcionkaakapitu"/>
          <w:rFonts w:eastAsia="Times New Roman" w:cs="Arial" w:ascii="Calibri" w:hAnsi="Calibri"/>
          <w:color w:val="000000"/>
          <w:sz w:val="22"/>
          <w:szCs w:val="22"/>
          <w:lang w:eastAsia="pl-PL"/>
        </w:rPr>
        <w:t>Nieopodal krośnieńskiej fary znajduje się rzeźba przedstawiająca postać Portiusa.</w:t>
      </w:r>
    </w:p>
    <w:p>
      <w:pPr>
        <w:pStyle w:val="Normal"/>
        <w:spacing w:lineRule="auto" w:line="240" w:before="0" w:after="0"/>
        <w:rPr>
          <w:rStyle w:val="Domylnaczcionkaakapitu"/>
          <w:rFonts w:ascii="Calibri" w:hAnsi="Calibri" w:eastAsia="Times New Roman" w:cs="Arial"/>
          <w:color w:val="000000"/>
          <w:sz w:val="22"/>
          <w:szCs w:val="22"/>
          <w:lang w:eastAsia="pl-PL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276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42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false"/>
        <w:spacing w:lineRule="auto" w:line="249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9" w:before="0" w:after="160"/>
      <w:jc w:val="left"/>
      <w:textAlignment w:val="baseline"/>
    </w:pPr>
    <w:rPr>
      <w:rFonts w:ascii="Times New Roman" w:hAnsi="Times New Roman" w:eastAsia="SimSun" w:cs="Lucida San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character" w:styleId="Domylnaczcionkaakapitu">
    <w:name w:val="Domyślna czcionka akapitu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WWCharLFO1LVL1">
    <w:name w:val="WW_CharLFO1LVL1"/>
    <w:qFormat/>
    <w:rPr>
      <w:rFonts w:ascii="OpenSymbol" w:hAnsi="OpenSymbol" w:eastAsia="OpenSymbol" w:cs="OpenSymbol"/>
    </w:rPr>
  </w:style>
  <w:style w:type="character" w:styleId="WWCharLFO1LVL2">
    <w:name w:val="WW_CharLFO1LVL2"/>
    <w:qFormat/>
    <w:rPr>
      <w:rFonts w:ascii="OpenSymbol" w:hAnsi="OpenSymbol" w:eastAsia="OpenSymbol" w:cs="OpenSymbol"/>
    </w:rPr>
  </w:style>
  <w:style w:type="character" w:styleId="WWCharLFO1LVL3">
    <w:name w:val="WW_CharLFO1LVL3"/>
    <w:qFormat/>
    <w:rPr>
      <w:rFonts w:ascii="OpenSymbol" w:hAnsi="OpenSymbol" w:eastAsia="OpenSymbol" w:cs="OpenSymbol"/>
    </w:rPr>
  </w:style>
  <w:style w:type="character" w:styleId="WWCharLFO1LVL4">
    <w:name w:val="WW_CharLFO1LVL4"/>
    <w:qFormat/>
    <w:rPr>
      <w:rFonts w:ascii="OpenSymbol" w:hAnsi="OpenSymbol" w:eastAsia="OpenSymbol" w:cs="OpenSymbol"/>
    </w:rPr>
  </w:style>
  <w:style w:type="character" w:styleId="WWCharLFO1LVL5">
    <w:name w:val="WW_CharLFO1LVL5"/>
    <w:qFormat/>
    <w:rPr>
      <w:rFonts w:ascii="OpenSymbol" w:hAnsi="OpenSymbol" w:eastAsia="OpenSymbol" w:cs="OpenSymbol"/>
    </w:rPr>
  </w:style>
  <w:style w:type="character" w:styleId="WWCharLFO1LVL6">
    <w:name w:val="WW_CharLFO1LVL6"/>
    <w:qFormat/>
    <w:rPr>
      <w:rFonts w:ascii="OpenSymbol" w:hAnsi="OpenSymbol" w:eastAsia="OpenSymbol" w:cs="OpenSymbol"/>
    </w:rPr>
  </w:style>
  <w:style w:type="character" w:styleId="WWCharLFO1LVL7">
    <w:name w:val="WW_CharLFO1LVL7"/>
    <w:qFormat/>
    <w:rPr>
      <w:rFonts w:ascii="OpenSymbol" w:hAnsi="OpenSymbol" w:eastAsia="OpenSymbol" w:cs="OpenSymbol"/>
    </w:rPr>
  </w:style>
  <w:style w:type="character" w:styleId="WWCharLFO1LVL8">
    <w:name w:val="WW_CharLFO1LVL8"/>
    <w:qFormat/>
    <w:rPr>
      <w:rFonts w:ascii="OpenSymbol" w:hAnsi="OpenSymbol" w:eastAsia="OpenSymbol" w:cs="OpenSymbol"/>
    </w:rPr>
  </w:style>
  <w:style w:type="character" w:styleId="WWCharLFO1LVL9">
    <w:name w:val="WW_CharLFO1LVL9"/>
    <w:qFormat/>
    <w:rPr>
      <w:rFonts w:ascii="OpenSymbol" w:hAnsi="OpenSymbol" w:eastAsia="OpenSymbol" w:cs="OpenSymbol"/>
    </w:rPr>
  </w:style>
  <w:style w:type="character" w:styleId="WWCharLFO2LVL1">
    <w:name w:val="WW_CharLFO2LVL1"/>
    <w:qFormat/>
    <w:rPr>
      <w:rFonts w:ascii="OpenSymbol" w:hAnsi="OpenSymbol" w:eastAsia="OpenSymbol" w:cs="OpenSymbol"/>
    </w:rPr>
  </w:style>
  <w:style w:type="character" w:styleId="WWCharLFO2LVL2">
    <w:name w:val="WW_CharLFO2LVL2"/>
    <w:qFormat/>
    <w:rPr>
      <w:rFonts w:ascii="OpenSymbol" w:hAnsi="OpenSymbol" w:eastAsia="OpenSymbol" w:cs="OpenSymbol"/>
    </w:rPr>
  </w:style>
  <w:style w:type="character" w:styleId="WWCharLFO2LVL3">
    <w:name w:val="WW_CharLFO2LVL3"/>
    <w:qFormat/>
    <w:rPr>
      <w:rFonts w:ascii="OpenSymbol" w:hAnsi="OpenSymbol" w:eastAsia="OpenSymbol" w:cs="OpenSymbol"/>
    </w:rPr>
  </w:style>
  <w:style w:type="character" w:styleId="WWCharLFO2LVL4">
    <w:name w:val="WW_CharLFO2LVL4"/>
    <w:qFormat/>
    <w:rPr>
      <w:rFonts w:ascii="OpenSymbol" w:hAnsi="OpenSymbol" w:eastAsia="OpenSymbol" w:cs="OpenSymbol"/>
    </w:rPr>
  </w:style>
  <w:style w:type="character" w:styleId="WWCharLFO2LVL5">
    <w:name w:val="WW_CharLFO2LVL5"/>
    <w:qFormat/>
    <w:rPr>
      <w:rFonts w:ascii="OpenSymbol" w:hAnsi="OpenSymbol" w:eastAsia="OpenSymbol" w:cs="OpenSymbol"/>
    </w:rPr>
  </w:style>
  <w:style w:type="character" w:styleId="WWCharLFO2LVL6">
    <w:name w:val="WW_CharLFO2LVL6"/>
    <w:qFormat/>
    <w:rPr>
      <w:rFonts w:ascii="OpenSymbol" w:hAnsi="OpenSymbol" w:eastAsia="OpenSymbol" w:cs="OpenSymbol"/>
    </w:rPr>
  </w:style>
  <w:style w:type="character" w:styleId="WWCharLFO2LVL7">
    <w:name w:val="WW_CharLFO2LVL7"/>
    <w:qFormat/>
    <w:rPr>
      <w:rFonts w:ascii="OpenSymbol" w:hAnsi="OpenSymbol" w:eastAsia="OpenSymbol" w:cs="OpenSymbol"/>
    </w:rPr>
  </w:style>
  <w:style w:type="character" w:styleId="WWCharLFO2LVL8">
    <w:name w:val="WW_CharLFO2LVL8"/>
    <w:qFormat/>
    <w:rPr>
      <w:rFonts w:ascii="OpenSymbol" w:hAnsi="OpenSymbol" w:eastAsia="OpenSymbol" w:cs="OpenSymbol"/>
    </w:rPr>
  </w:style>
  <w:style w:type="character" w:styleId="WWCharLFO2LVL9">
    <w:name w:val="WW_CharLFO2LVL9"/>
    <w:qFormat/>
    <w:rPr>
      <w:rFonts w:ascii="OpenSymbol" w:hAnsi="OpenSymbol" w:eastAsia="OpenSymbol" w:cs="OpenSymbol"/>
    </w:rPr>
  </w:style>
  <w:style w:type="character" w:styleId="Znakinumeracji">
    <w:name w:val="Znaki numeracji"/>
    <w:qFormat/>
    <w:rPr/>
  </w:style>
  <w:style w:type="paragraph" w:styleId="Normalny">
    <w:name w:val="Normalny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9" w:before="0" w:after="160"/>
      <w:jc w:val="left"/>
      <w:textAlignment w:val="baseline"/>
    </w:pPr>
    <w:rPr>
      <w:rFonts w:ascii="Times New Roman" w:hAnsi="Times New Roman" w:eastAsia="SimSun" w:cs="Lucida San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uppressAutoHyphens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retekstu">
    <w:name w:val="Body Text"/>
    <w:basedOn w:val="Normal"/>
    <w:pPr>
      <w:suppressAutoHyphens w:val="true"/>
      <w:spacing w:before="0" w:after="120"/>
    </w:pPr>
    <w:rPr/>
  </w:style>
  <w:style w:type="paragraph" w:styleId="Lista">
    <w:name w:val="List"/>
    <w:basedOn w:val="Tretekstu"/>
    <w:pPr>
      <w:suppressAutoHyphens w:val="true"/>
    </w:pPr>
    <w:rPr/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  <w:style w:type="paragraph" w:styleId="NormalnyWeb">
    <w:name w:val="Normalny (Web)"/>
    <w:basedOn w:val="Normal"/>
    <w:qFormat/>
    <w:pPr>
      <w:suppressAutoHyphens w:val="true"/>
      <w:spacing w:lineRule="auto" w:line="240" w:before="100" w:after="100"/>
    </w:pPr>
    <w:rPr>
      <w:rFonts w:eastAsia="Times New Roman" w:cs="Times New Roman"/>
      <w:lang w:eastAsia="pl-P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77</TotalTime>
  <Application>LibreOffice/7.3.2.2$Windows_X86_64 LibreOffice_project/49f2b1bff42cfccbd8f788c8dc32c1c309559be0</Application>
  <AppVersion>15.0000</AppVersion>
  <Pages>5</Pages>
  <Words>2014</Words>
  <Characters>12348</Characters>
  <CharactersWithSpaces>14395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2023-08-30T10:44:00Z</dcterms:created>
  <dc:creator>Muzeum Rzemiosła Krosno</dc:creator>
  <dc:description/>
  <dc:language>pl-PL</dc:language>
  <cp:lastModifiedBy/>
  <dcterms:modified xsi:type="dcterms:W3CDTF">2023-10-02T10:27:36Z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